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205EC" w:rsidRPr="00D91F76" w14:paraId="1BF7C00D" w14:textId="77777777" w:rsidTr="008205EC">
        <w:trPr>
          <w:trHeight w:val="548"/>
        </w:trPr>
        <w:tc>
          <w:tcPr>
            <w:tcW w:w="5508" w:type="dxa"/>
            <w:shd w:val="clear" w:color="auto" w:fill="auto"/>
          </w:tcPr>
          <w:p w14:paraId="4A1CD2FA" w14:textId="1848E247" w:rsidR="008205EC" w:rsidRPr="00D91F76" w:rsidRDefault="008205EC" w:rsidP="00AA144D">
            <w:pPr>
              <w:widowControl w:val="0"/>
              <w:tabs>
                <w:tab w:val="left" w:pos="0"/>
              </w:tabs>
              <w:suppressAutoHyphens/>
              <w:autoSpaceDE w:val="0"/>
              <w:autoSpaceDN w:val="0"/>
              <w:adjustRightInd w:val="0"/>
              <w:spacing w:after="80" w:line="208" w:lineRule="auto"/>
              <w:rPr>
                <w:rFonts w:eastAsia="Times New Roman" w:cs="Times New Roman"/>
                <w:b/>
              </w:rPr>
            </w:pPr>
            <w:bookmarkStart w:id="0" w:name="_GoBack"/>
            <w:bookmarkEnd w:id="0"/>
            <w:r w:rsidRPr="00D91F76">
              <w:rPr>
                <w:rFonts w:eastAsia="Times New Roman" w:cs="Times New Roman"/>
                <w:b/>
              </w:rPr>
              <w:t xml:space="preserve">LEA:  </w:t>
            </w:r>
            <w:r w:rsidR="00AA144D">
              <w:rPr>
                <w:rFonts w:eastAsia="Times New Roman" w:cs="Times New Roman"/>
                <w:b/>
              </w:rPr>
              <w:t>Union Springs Central School District</w:t>
            </w:r>
          </w:p>
        </w:tc>
        <w:tc>
          <w:tcPr>
            <w:tcW w:w="5508" w:type="dxa"/>
            <w:shd w:val="clear" w:color="auto" w:fill="auto"/>
          </w:tcPr>
          <w:p w14:paraId="4ED6A7FF" w14:textId="53926F6A" w:rsidR="008205EC" w:rsidRPr="00D91F76" w:rsidRDefault="008205EC" w:rsidP="00AA144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AA144D">
              <w:rPr>
                <w:rFonts w:eastAsia="Times New Roman" w:cs="Times New Roman"/>
                <w:b/>
              </w:rPr>
              <w:t>CARES ACT – GEER Application</w:t>
            </w:r>
          </w:p>
        </w:tc>
      </w:tr>
      <w:tr w:rsidR="008205EC" w:rsidRPr="00D91F76" w14:paraId="398D0CFE" w14:textId="77777777" w:rsidTr="008205EC">
        <w:trPr>
          <w:trHeight w:val="539"/>
        </w:trPr>
        <w:tc>
          <w:tcPr>
            <w:tcW w:w="11016" w:type="dxa"/>
            <w:gridSpan w:val="2"/>
            <w:shd w:val="clear" w:color="auto" w:fill="auto"/>
          </w:tcPr>
          <w:p w14:paraId="0A8F611B" w14:textId="4E09B67D" w:rsidR="008205EC" w:rsidRPr="00D91F76" w:rsidRDefault="008205EC" w:rsidP="00AA144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AA144D">
              <w:rPr>
                <w:rFonts w:eastAsia="Times New Roman" w:cs="Times New Roman"/>
                <w:b/>
              </w:rPr>
              <w:t>051901040000</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045A33">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D91F76" w:rsidRPr="00D91F76" w14:paraId="159C63BC" w14:textId="77777777" w:rsidTr="00045A33">
        <w:trPr>
          <w:trHeight w:val="1360"/>
        </w:trPr>
        <w:tc>
          <w:tcPr>
            <w:tcW w:w="2880" w:type="dxa"/>
          </w:tcPr>
          <w:p w14:paraId="6666376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A68C761"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010" w:type="dxa"/>
          </w:tcPr>
          <w:p w14:paraId="20B5C755" w14:textId="6D8CDD94" w:rsidR="00D91F76" w:rsidRPr="00D91F76" w:rsidRDefault="00AA144D" w:rsidP="00D91F76">
            <w:pPr>
              <w:rPr>
                <w:rFonts w:eastAsia="Times New Roman" w:cs="Times New Roman"/>
                <w:i/>
                <w:szCs w:val="20"/>
              </w:rPr>
            </w:pPr>
            <w:r>
              <w:rPr>
                <w:rFonts w:eastAsia="Times New Roman" w:cs="Times New Roman"/>
                <w:i/>
                <w:szCs w:val="20"/>
              </w:rPr>
              <w:t>Funds allocated specifically to Union Springs Central School District will be used to offset the costs of district instructional staff salaries for the 2020-2021 school year.  The use of fund for this purpose allows the district to continue meeting the instructional needs of our students whether those students are learning in school, remotely or using a hybrid learning model.</w:t>
            </w:r>
          </w:p>
          <w:p w14:paraId="78ACBB5A" w14:textId="77777777" w:rsidR="00D91F76" w:rsidRPr="00D91F76" w:rsidRDefault="00D91F76" w:rsidP="00D91F76">
            <w:pPr>
              <w:rPr>
                <w:rFonts w:eastAsia="Times New Roman" w:cs="Times New Roman"/>
                <w:i/>
                <w:szCs w:val="20"/>
              </w:rPr>
            </w:pPr>
          </w:p>
        </w:tc>
      </w:tr>
      <w:tr w:rsidR="00D91F76" w:rsidRPr="00D91F76" w14:paraId="3473F2DF" w14:textId="77777777" w:rsidTr="00D91F76">
        <w:trPr>
          <w:trHeight w:val="1502"/>
        </w:trPr>
        <w:tc>
          <w:tcPr>
            <w:tcW w:w="2880" w:type="dxa"/>
          </w:tcPr>
          <w:p w14:paraId="2BAAD67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16</w:t>
            </w:r>
          </w:p>
          <w:p w14:paraId="53F2BC1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2"/>
                  <w:enabled/>
                  <w:calcOnExit w:val="0"/>
                  <w:textInput/>
                </w:ffData>
              </w:fldChar>
            </w:r>
            <w:bookmarkStart w:id="1" w:name="Text2"/>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684EDCA7" w14:textId="77777777" w:rsidR="00D91F76" w:rsidRPr="00D91F76" w:rsidRDefault="00D91F76" w:rsidP="00D91F76">
            <w:pPr>
              <w:rPr>
                <w:rFonts w:eastAsia="Times New Roman" w:cs="Times New Roman"/>
                <w:i/>
                <w:szCs w:val="20"/>
              </w:rPr>
            </w:pPr>
          </w:p>
        </w:tc>
      </w:tr>
      <w:tr w:rsidR="00D91F76" w:rsidRPr="00D91F76" w14:paraId="45A19174" w14:textId="77777777" w:rsidTr="00D91F76">
        <w:trPr>
          <w:trHeight w:val="1520"/>
        </w:trPr>
        <w:tc>
          <w:tcPr>
            <w:tcW w:w="2880" w:type="dxa"/>
          </w:tcPr>
          <w:p w14:paraId="5F3926A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2E8DE0F7"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010" w:type="dxa"/>
          </w:tcPr>
          <w:p w14:paraId="13FC31F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3"/>
                  <w:enabled/>
                  <w:calcOnExit w:val="0"/>
                  <w:textInput/>
                </w:ffData>
              </w:fldChar>
            </w:r>
            <w:bookmarkStart w:id="2" w:name="Text3"/>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4D154FC2" w14:textId="77777777" w:rsidR="00D91F76" w:rsidRPr="00D91F76" w:rsidRDefault="00D91F76" w:rsidP="00D91F76">
            <w:pPr>
              <w:rPr>
                <w:rFonts w:eastAsia="Times New Roman" w:cs="Times New Roman"/>
                <w:i/>
                <w:szCs w:val="20"/>
              </w:rPr>
            </w:pPr>
          </w:p>
        </w:tc>
      </w:tr>
      <w:tr w:rsidR="00D91F76" w:rsidRPr="00D91F76" w14:paraId="0D23954E" w14:textId="77777777" w:rsidTr="00D91F76">
        <w:trPr>
          <w:trHeight w:val="1529"/>
        </w:trPr>
        <w:tc>
          <w:tcPr>
            <w:tcW w:w="2880" w:type="dxa"/>
          </w:tcPr>
          <w:p w14:paraId="6255F00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45</w:t>
            </w:r>
          </w:p>
          <w:p w14:paraId="15E5EAB4"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Supplies and Materials</w:t>
            </w:r>
          </w:p>
        </w:tc>
        <w:tc>
          <w:tcPr>
            <w:tcW w:w="8010" w:type="dxa"/>
          </w:tcPr>
          <w:p w14:paraId="3069AAAC" w14:textId="4B6E9DD0" w:rsidR="00D91F76" w:rsidRPr="00D91F76" w:rsidRDefault="00AA144D" w:rsidP="00D91F76">
            <w:pPr>
              <w:rPr>
                <w:rFonts w:eastAsia="Times New Roman" w:cs="Times New Roman"/>
                <w:i/>
                <w:szCs w:val="20"/>
              </w:rPr>
            </w:pPr>
            <w:r>
              <w:rPr>
                <w:rFonts w:eastAsia="Times New Roman" w:cs="Times New Roman"/>
                <w:i/>
                <w:szCs w:val="20"/>
              </w:rPr>
              <w:t>The use of funds in this category are being used specifically by Union Springs Central School District and private schools located within the district boundaries of Union Springs Central School District.  These funds allow both the LEA and private schools to purchase supplies and materials to be used in providing remote and in person learning opportunities for students, as needed throughout the school year.</w:t>
            </w:r>
          </w:p>
          <w:p w14:paraId="60C55390" w14:textId="77777777" w:rsidR="00D91F76" w:rsidRPr="00D91F76" w:rsidRDefault="00D91F76" w:rsidP="00D91F76">
            <w:pPr>
              <w:rPr>
                <w:rFonts w:eastAsia="Times New Roman" w:cs="Times New Roman"/>
                <w:i/>
                <w:szCs w:val="20"/>
              </w:rPr>
            </w:pPr>
          </w:p>
        </w:tc>
      </w:tr>
      <w:tr w:rsidR="00D91F76" w:rsidRPr="00D91F76" w14:paraId="012433ED" w14:textId="77777777" w:rsidTr="00D91F76">
        <w:trPr>
          <w:trHeight w:val="1520"/>
        </w:trPr>
        <w:tc>
          <w:tcPr>
            <w:tcW w:w="2880" w:type="dxa"/>
          </w:tcPr>
          <w:p w14:paraId="29238A9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46</w:t>
            </w:r>
          </w:p>
          <w:p w14:paraId="53884746"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3"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19057347" w14:textId="77777777" w:rsidR="00D91F76" w:rsidRPr="00D91F76" w:rsidRDefault="00D91F76" w:rsidP="00D91F76">
            <w:pPr>
              <w:rPr>
                <w:rFonts w:eastAsia="Times New Roman" w:cs="Times New Roman"/>
                <w:i/>
                <w:szCs w:val="20"/>
              </w:rPr>
            </w:pPr>
          </w:p>
        </w:tc>
      </w:tr>
    </w:tbl>
    <w:p w14:paraId="64E8C95C" w14:textId="77777777" w:rsidR="00D91F76" w:rsidRPr="00D91F76" w:rsidRDefault="00D91F76" w:rsidP="00D91F76">
      <w:pPr>
        <w:rPr>
          <w:rFonts w:eastAsia="Times New Roman" w:cs="Times New Roman"/>
          <w:b/>
          <w:sz w:val="20"/>
          <w:szCs w:val="20"/>
        </w:rPr>
      </w:pPr>
      <w:r w:rsidRPr="00D91F76">
        <w:rPr>
          <w:rFonts w:eastAsia="Times New Roman" w:cs="Times New Roman"/>
          <w:b/>
          <w:szCs w:val="20"/>
        </w:rPr>
        <w:br w:type="page"/>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41D6C897" w14:textId="77777777" w:rsidTr="00045A33">
        <w:trPr>
          <w:trHeight w:val="1360"/>
        </w:trPr>
        <w:tc>
          <w:tcPr>
            <w:tcW w:w="2880" w:type="dxa"/>
            <w:tcBorders>
              <w:top w:val="single" w:sz="4" w:space="0" w:color="auto"/>
              <w:left w:val="single" w:sz="4" w:space="0" w:color="auto"/>
              <w:bottom w:val="single" w:sz="4" w:space="0" w:color="auto"/>
              <w:right w:val="single" w:sz="4" w:space="0" w:color="auto"/>
            </w:tcBorders>
          </w:tcPr>
          <w:p w14:paraId="5181CC7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w:t>
            </w:r>
          </w:p>
          <w:p w14:paraId="7B8D5102"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Borders>
              <w:top w:val="single" w:sz="4" w:space="0" w:color="auto"/>
              <w:left w:val="single" w:sz="4" w:space="0" w:color="auto"/>
              <w:bottom w:val="single" w:sz="4" w:space="0" w:color="auto"/>
              <w:right w:val="single" w:sz="4" w:space="0" w:color="auto"/>
            </w:tcBorders>
          </w:tcPr>
          <w:p w14:paraId="7769B5E1" w14:textId="77777777" w:rsidR="00D91F76" w:rsidRPr="00D91F76" w:rsidRDefault="00D91F76" w:rsidP="00D91F76">
            <w:pPr>
              <w:rPr>
                <w:rFonts w:eastAsia="Times New Roman" w:cs="Times New Roman"/>
                <w:i/>
                <w:szCs w:val="20"/>
              </w:rPr>
            </w:pPr>
            <w:r w:rsidRPr="00D91F76">
              <w:rPr>
                <w:rFonts w:eastAsia="Times New Roman" w:cs="Times New Roman"/>
                <w:i/>
                <w:szCs w:val="20"/>
              </w:rPr>
              <w:t>EXPLANATION OF EXPENDITURES IN THIS CATEGORY</w:t>
            </w:r>
          </w:p>
          <w:p w14:paraId="2D737831" w14:textId="77777777" w:rsidR="00D91F76" w:rsidRPr="00D91F76" w:rsidRDefault="00D91F76" w:rsidP="00D91F76">
            <w:pPr>
              <w:rPr>
                <w:rFonts w:eastAsia="Times New Roman" w:cs="Times New Roman"/>
                <w:i/>
                <w:szCs w:val="20"/>
              </w:rPr>
            </w:pPr>
            <w:r w:rsidRPr="00D91F76">
              <w:rPr>
                <w:rFonts w:eastAsia="Times New Roman" w:cs="Times New Roman"/>
                <w:i/>
                <w:szCs w:val="20"/>
              </w:rPr>
              <w:t>(as it relates to the program narrative for this title)</w:t>
            </w:r>
          </w:p>
        </w:tc>
      </w:tr>
      <w:tr w:rsidR="00D91F76" w:rsidRPr="00D91F76" w14:paraId="49296924" w14:textId="77777777" w:rsidTr="00045A33">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20E6E8F7"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6"/>
                  <w:enabled/>
                  <w:calcOnExit w:val="0"/>
                  <w:textInput/>
                </w:ffData>
              </w:fldChar>
            </w:r>
            <w:bookmarkStart w:id="4" w:name="Text6"/>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5584226C" w14:textId="77777777" w:rsidR="00D91F76" w:rsidRPr="00D91F76" w:rsidRDefault="00D91F76" w:rsidP="00D91F76">
            <w:pPr>
              <w:rPr>
                <w:rFonts w:eastAsia="Times New Roman" w:cs="Times New Roman"/>
                <w:i/>
                <w:szCs w:val="20"/>
              </w:rPr>
            </w:pPr>
          </w:p>
        </w:tc>
      </w:tr>
      <w:tr w:rsidR="00D91F76" w:rsidRPr="00D91F76" w14:paraId="0FB3CD05" w14:textId="77777777" w:rsidTr="00045A33">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5"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5"/>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045A33">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6"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6"/>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045A33">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7"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7"/>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045A33">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05B76EDB"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10"/>
                  <w:enabled/>
                  <w:calcOnExit w:val="0"/>
                  <w:textInput/>
                </w:ffData>
              </w:fldChar>
            </w:r>
            <w:bookmarkStart w:id="8" w:name="Text10"/>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8"/>
          </w:p>
          <w:p w14:paraId="69246E5F" w14:textId="77777777" w:rsidR="00D91F76" w:rsidRPr="00D91F76" w:rsidRDefault="00D91F76" w:rsidP="00D91F76">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58EB" w14:textId="77777777" w:rsidR="00245E32" w:rsidRDefault="00245E32" w:rsidP="00531B52">
      <w:r>
        <w:separator/>
      </w:r>
    </w:p>
  </w:endnote>
  <w:endnote w:type="continuationSeparator" w:id="0">
    <w:p w14:paraId="286E78E5" w14:textId="77777777" w:rsidR="00245E32" w:rsidRDefault="00245E3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32C4" w14:textId="77777777" w:rsidR="00245E32" w:rsidRDefault="00245E32" w:rsidP="00531B52">
      <w:r>
        <w:separator/>
      </w:r>
    </w:p>
  </w:footnote>
  <w:footnote w:type="continuationSeparator" w:id="0">
    <w:p w14:paraId="599AEBEA" w14:textId="77777777" w:rsidR="00245E32" w:rsidRDefault="00245E3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962D3"/>
    <w:rsid w:val="000C7E16"/>
    <w:rsid w:val="00105619"/>
    <w:rsid w:val="001258E3"/>
    <w:rsid w:val="00192CC7"/>
    <w:rsid w:val="00245E32"/>
    <w:rsid w:val="002C1C26"/>
    <w:rsid w:val="003A5347"/>
    <w:rsid w:val="003B6DF9"/>
    <w:rsid w:val="00531B52"/>
    <w:rsid w:val="006B51E5"/>
    <w:rsid w:val="006C30C6"/>
    <w:rsid w:val="008205EC"/>
    <w:rsid w:val="008F1BAB"/>
    <w:rsid w:val="00AA0383"/>
    <w:rsid w:val="00AA144D"/>
    <w:rsid w:val="00BE5DCB"/>
    <w:rsid w:val="00BF76C3"/>
    <w:rsid w:val="00D91F76"/>
    <w:rsid w:val="00DE5B6E"/>
    <w:rsid w:val="00E146D5"/>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2021-02-11T18:19:00Z</dcterms:created>
  <dcterms:modified xsi:type="dcterms:W3CDTF">2021-02-11T18:19:00Z</dcterms:modified>
</cp:coreProperties>
</file>